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402" w:hanging="0"/>
        <w:jc w:val="both"/>
        <w:rPr/>
      </w:pPr>
      <w:r>
        <w:rPr/>
        <w:t>PORTARIA N.º 17.446, DE 14/05/2021.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PERMUTA SERVIDOR COM O MUNICÍPIO DA SERRA/ES E DÁ OUTRAS PROVIDÊNCIAS.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1418" w:hanging="0"/>
        <w:jc w:val="both"/>
        <w:rPr/>
      </w:pPr>
      <w:r>
        <w:rPr/>
        <w:t>O PREFEITO MUNICIPAL DE ARACRUZ, ESTADO DO ESPÍRITO SANTO, NO USO DE SUAS ATRIBUIÇÕES LEGAIS E NOS TERMOS DO INCISO II DO ART. 25 DA LEI N.º 3.356/2010;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RESOLVE: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BodyTextIndent2"/>
        <w:ind w:firstLine="1418"/>
        <w:rPr>
          <w:sz w:val="24"/>
        </w:rPr>
      </w:pPr>
      <w:r>
        <w:rPr>
          <w:sz w:val="24"/>
        </w:rPr>
        <w:t>Art. 1º Permutar a</w:t>
      </w:r>
      <w:r>
        <w:rPr/>
        <w:t xml:space="preserve"> </w:t>
      </w:r>
      <w:r>
        <w:rPr>
          <w:sz w:val="24"/>
        </w:rPr>
        <w:t xml:space="preserve">Servidora DAIANA OLIVEIRA MAJESK, Matrícula n.º 21660, ocupante do cargo de Professor MaPA – Educação Infantil, do Município de Aracruz com a servidora ROSANA OLIVEIRA </w:t>
      </w:r>
      <w:r>
        <w:rPr>
          <w:sz w:val="24"/>
        </w:rPr>
        <w:t xml:space="preserve">BARBOSA </w:t>
      </w:r>
      <w:r>
        <w:rPr>
          <w:sz w:val="24"/>
        </w:rPr>
        <w:t xml:space="preserve">ROELA, Matrícula 18319, ocupante do cargo de Professor MaPA, do Município da Serra, com ônus para o município de origem, no período de 14/05/2021 a 31/12/2024 nos termos do Convênio n.º 120/2021, celebrado entre o município de Aracruz e Serra, </w:t>
      </w:r>
      <w:r>
        <w:rPr>
          <w:sz w:val="24"/>
          <w:szCs w:val="24"/>
        </w:rPr>
        <w:t>conforme Processo n.º 2889/2021.</w:t>
      </w:r>
    </w:p>
    <w:p>
      <w:pPr>
        <w:pStyle w:val="BodyTextIndent2"/>
        <w:ind w:firstLine="1418"/>
        <w:rPr>
          <w:sz w:val="24"/>
        </w:rPr>
      </w:pPr>
      <w:r>
        <w:rPr>
          <w:sz w:val="24"/>
        </w:rPr>
      </w:r>
    </w:p>
    <w:p>
      <w:pPr>
        <w:pStyle w:val="Normal"/>
        <w:ind w:firstLine="1418"/>
        <w:jc w:val="both"/>
        <w:rPr/>
      </w:pPr>
      <w:r>
        <w:rPr/>
        <w:t xml:space="preserve"> </w:t>
      </w:r>
      <w:r>
        <w:rPr/>
        <w:t>Art. 2º Esta Portaria entra em vigor na data de sua publicação.</w:t>
      </w:r>
    </w:p>
    <w:p>
      <w:pPr>
        <w:pStyle w:val="Normal"/>
        <w:ind w:firstLine="1418"/>
        <w:jc w:val="both"/>
        <w:rPr/>
      </w:pPr>
      <w:r>
        <w:rPr/>
        <w:t xml:space="preserve"> </w:t>
      </w:r>
    </w:p>
    <w:p>
      <w:pPr>
        <w:pStyle w:val="Normal"/>
        <w:ind w:firstLine="1418"/>
        <w:jc w:val="both"/>
        <w:rPr/>
      </w:pPr>
      <w:r>
        <w:rPr/>
        <w:t>Prefeitura Municipal de Aracruz/ES, 14 de Maio de 2021.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LUIZ CARLOS COUTINHO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Prefeito Municipal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2495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Indent 2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733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1b7336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1640"/>
    <w:pPr>
      <w:ind w:left="708" w:hanging="0"/>
      <w:jc w:val="both"/>
    </w:pPr>
    <w:rPr>
      <w:szCs w:val="24"/>
    </w:rPr>
  </w:style>
  <w:style w:type="paragraph" w:styleId="BodyTextIndent2">
    <w:name w:val="Body Text Indent 2"/>
    <w:basedOn w:val="Normal"/>
    <w:link w:val="Recuodecorpodetexto2Char"/>
    <w:qFormat/>
    <w:rsid w:val="001b7336"/>
    <w:pPr>
      <w:ind w:firstLine="1134"/>
      <w:jc w:val="both"/>
    </w:pPr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1</Pages>
  <Words>144</Words>
  <Characters>756</Characters>
  <CharactersWithSpaces>894</CharactersWithSpaces>
  <Paragraphs>10</Paragraphs>
  <Company>PMA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2021-05-14T17:18:00Z</dcterms:created>
  <dc:creator>scometti</dc:creator>
  <dc:description/>
  <dc:language>pt-BR</dc:language>
  <cp:lastModifiedBy/>
  <cp:lastPrinted>2021-04-15T20:19:00Z</cp:lastPrinted>
  <dcterms:modified xsi:type="dcterms:W3CDTF">2021-05-14T14:51:49Z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