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402" w:hanging="0"/>
        <w:rPr>
          <w:rFonts w:cs="Times New Roman"/>
          <w:bCs/>
        </w:rPr>
      </w:pPr>
      <w:r>
        <w:rPr>
          <w:rFonts w:cs="Times New Roman"/>
          <w:bCs/>
        </w:rPr>
        <w:t>PORTARIA N.º 17.992, DE 28/01/2022.</w:t>
      </w:r>
    </w:p>
    <w:p>
      <w:pPr>
        <w:pStyle w:val="Normal"/>
        <w:jc w:val="right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ind w:left="3402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NOMEIA A COMISSÃO ESPECIAL DE TRABALHO DA CARREIRA DA FISCALIZAÇÃO, O DESMEMBRAMENTO E A REVISÃO DO TÍTULO V – </w:t>
      </w:r>
      <w:r>
        <w:rPr>
          <w:rFonts w:cs="Times New Roman"/>
        </w:rPr>
        <w:t>DAS POSTURAS – ARTS. 510 A 633, E 708 A 717, DA LEI MUNICIPAL N.º 3.143, DE 30/09/2008</w:t>
      </w:r>
      <w:r>
        <w:rPr>
          <w:rFonts w:cs="Times New Roman"/>
          <w:bCs/>
        </w:rPr>
        <w:t>, E DÁ OUTRAS PROVIDÊNCIAS.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left="1418" w:hanging="0"/>
        <w:jc w:val="both"/>
        <w:rPr>
          <w:rFonts w:cs="Times New Roman"/>
        </w:rPr>
      </w:pPr>
      <w:r>
        <w:rPr>
          <w:rFonts w:cs="Times New Roman"/>
        </w:rPr>
        <w:t>O PREFEITO MUNICIPAL DE ARACRUZ, NO USO DE SUAS ATRIBUIÇÕES LEGAIS,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2" w:right="0" w:hanging="0"/>
        <w:jc w:val="left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RESOLVE: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1418"/>
        <w:jc w:val="both"/>
        <w:rPr>
          <w:rFonts w:cs="Times New Roman"/>
        </w:rPr>
      </w:pPr>
      <w:r>
        <w:rPr>
          <w:rFonts w:cs="Times New Roman"/>
          <w:b/>
          <w:bCs/>
        </w:rPr>
        <w:t>Art. 1º</w:t>
      </w:r>
      <w:r>
        <w:rPr>
          <w:rFonts w:cs="Times New Roman"/>
        </w:rPr>
        <w:t xml:space="preserve"> Nomear os integrantes da Comissão Especial de Trabalho, na forma do </w:t>
      </w:r>
      <w:r>
        <w:rPr>
          <w:bCs/>
        </w:rPr>
        <w:t>Art. 5º da Lei n.º 3.529, de 13/12/2011</w:t>
      </w:r>
      <w:r>
        <w:rPr>
          <w:rFonts w:cs="Times New Roman"/>
        </w:rPr>
        <w:t xml:space="preserve">, para proceder a análise e conclusão da proposta de desmembramento do </w:t>
      </w:r>
      <w:r>
        <w:rPr>
          <w:rFonts w:cs="Times New Roman"/>
          <w:b/>
        </w:rPr>
        <w:t>Título V – DAS POSTURAS – arts. 510 a 633, e 708 a 717, da Lei Municipal n.º 3.143, de 30/09/2008</w:t>
      </w:r>
      <w:r>
        <w:rPr>
          <w:rFonts w:cs="Times New Roman"/>
        </w:rPr>
        <w:t>, composta pelos seguintes Membros: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8363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80"/>
      </w:tblPr>
      <w:tblGrid>
        <w:gridCol w:w="3686"/>
        <w:gridCol w:w="2439"/>
        <w:gridCol w:w="2238"/>
      </w:tblGrid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color w:val="000000"/>
              </w:rPr>
              <w:t>PAULO ROBERTO R. DA SILVA  (Matr. 21.900)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Presidente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Fiscal de Posturas</w:t>
            </w:r>
          </w:p>
        </w:tc>
      </w:tr>
      <w:tr>
        <w:trPr>
          <w:trHeight w:val="50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lineRule="auto" w:line="240" w:before="0" w:after="0"/>
              <w:ind w:left="-227" w:right="0" w:hanging="0"/>
              <w:jc w:val="center"/>
              <w:rPr/>
            </w:pPr>
            <w:r>
              <w:rPr/>
              <w:t>HÉLBER SILVÉRIO DA SILVA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(Matr. 21.901)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Membro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Fiscal de Posturas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JÚLIO CÉSAR FLORENTINO PERINI (Matr. 2.883)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Membro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Fiscal de Posturas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lineRule="auto" w:line="240" w:before="0" w:after="0"/>
              <w:ind w:left="-794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ÊNIO LEITE DE FREITAS </w:t>
            </w:r>
          </w:p>
          <w:p>
            <w:pPr>
              <w:pStyle w:val="NormalWeb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(Matr. 22.098)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Membro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/>
              <w:t>Fiscal de Posturas</w:t>
            </w:r>
          </w:p>
        </w:tc>
      </w:tr>
      <w:tr>
        <w:trPr/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lineRule="auto" w:line="240" w:before="0" w:after="0"/>
              <w:ind w:left="-113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GIOVANA SILVA RAMPINELLI</w:t>
            </w:r>
          </w:p>
          <w:p>
            <w:pPr>
              <w:pStyle w:val="NormalWeb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(Matr. 27.609)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Membro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/>
              <w:t>Fiscal de Posturas</w:t>
            </w:r>
          </w:p>
        </w:tc>
      </w:tr>
    </w:tbl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ab/>
      </w:r>
    </w:p>
    <w:p>
      <w:pPr>
        <w:pStyle w:val="Normal"/>
        <w:ind w:firstLine="1418"/>
        <w:jc w:val="both"/>
        <w:rPr>
          <w:rFonts w:cs="Times New Roman"/>
        </w:rPr>
      </w:pPr>
      <w:r>
        <w:rPr>
          <w:rFonts w:cs="Times New Roman"/>
          <w:b/>
          <w:bCs/>
        </w:rPr>
        <w:t>Art. 2º A</w:t>
      </w:r>
      <w:r>
        <w:rPr>
          <w:rFonts w:cs="Times New Roman"/>
        </w:rPr>
        <w:t xml:space="preserve"> Comissão terá o prazo, improrrogável, de 60 (sessenta) dias para a conclusão dos trabalhos.</w:t>
      </w:r>
    </w:p>
    <w:p>
      <w:pPr>
        <w:pStyle w:val="Normal"/>
        <w:ind w:firstLine="141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1418"/>
        <w:jc w:val="both"/>
        <w:rPr>
          <w:rFonts w:cs="Times New Roman"/>
        </w:rPr>
      </w:pPr>
      <w:r>
        <w:rPr>
          <w:rFonts w:cs="Times New Roman"/>
          <w:b/>
        </w:rPr>
        <w:t>Art. 3º</w:t>
      </w:r>
      <w:r>
        <w:rPr>
          <w:rFonts w:cs="Times New Roman"/>
        </w:rPr>
        <w:t xml:space="preserve"> Esta Portaria entra em vigor a partir de 01/02/2022.</w:t>
      </w:r>
    </w:p>
    <w:p>
      <w:pPr>
        <w:pStyle w:val="Normal"/>
        <w:ind w:firstLine="1418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1418"/>
        <w:rPr>
          <w:rFonts w:cs="Times New Roman"/>
        </w:rPr>
      </w:pPr>
      <w:r>
        <w:rPr>
          <w:rFonts w:cs="Times New Roman"/>
        </w:rPr>
        <w:t>Prefeitura Municipal de Aracruz, 28 de janeiro de2022.</w:t>
      </w:r>
    </w:p>
    <w:p>
      <w:pPr>
        <w:pStyle w:val="Normal"/>
        <w:widowControl/>
        <w:jc w:val="center"/>
        <w:rPr>
          <w:rFonts w:eastAsia="Calibri" w:cs="Times New Roman"/>
          <w:b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</w:r>
    </w:p>
    <w:p>
      <w:pPr>
        <w:pStyle w:val="Normal"/>
        <w:widowControl/>
        <w:jc w:val="center"/>
        <w:rPr>
          <w:rFonts w:eastAsia="Calibri" w:cs="Times New Roman"/>
          <w:b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</w:r>
    </w:p>
    <w:p>
      <w:pPr>
        <w:pStyle w:val="Normal"/>
        <w:widowControl/>
        <w:jc w:val="center"/>
        <w:rPr>
          <w:rFonts w:cs="Times New Roman"/>
        </w:rPr>
      </w:pPr>
      <w:r>
        <w:rPr>
          <w:rFonts w:eastAsia="Calibri" w:cs="Times New Roman"/>
          <w:bCs/>
          <w:color w:val="000000"/>
        </w:rPr>
        <w:t>LUIZ CARLOS COUTINHO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 xml:space="preserve">Prefeito Municipal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2325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1a3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891a32"/>
    <w:pPr>
      <w:widowControl/>
      <w:spacing w:before="280" w:after="280"/>
    </w:pPr>
    <w:rPr>
      <w:rFonts w:eastAsia="Times New Roman" w:cs="Times New Roman"/>
      <w:kern w:val="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LibreOffice/7.1.4.2$Windows_X86_64 LibreOffice_project/a529a4fab45b75fefc5b6226684193eb000654f6</Application>
  <AppVersion>15.0000</AppVersion>
  <Pages>1</Pages>
  <Words>202</Words>
  <Characters>1045</Characters>
  <CharactersWithSpaces>1227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2022-01-28T18:47:00Z</dcterms:created>
  <dc:creator>Solange Alves Cometti</dc:creator>
  <dc:description/>
  <dc:language>pt-BR</dc:language>
  <cp:lastModifiedBy/>
  <cp:lastPrinted>2022-01-28T17:05:43Z</cp:lastPrinted>
  <dcterms:modified xsi:type="dcterms:W3CDTF">2022-01-28T17:07:41Z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