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D3D2E" w14:textId="3BB8D591" w:rsidR="00AE5E93" w:rsidRDefault="00AE5E93" w:rsidP="00AE5E93">
      <w:pPr>
        <w:ind w:left="3261"/>
        <w:jc w:val="both"/>
      </w:pPr>
      <w:r>
        <w:t>DECRETO N</w:t>
      </w:r>
      <w:r w:rsidR="00C46171">
        <w:t>.</w:t>
      </w:r>
      <w:r>
        <w:t>º 43.369, DE 16/01/2023.</w:t>
      </w:r>
    </w:p>
    <w:p w14:paraId="6470C4EE" w14:textId="77777777" w:rsidR="00AE5E93" w:rsidRDefault="00AE5E93" w:rsidP="00AE5E93">
      <w:pPr>
        <w:ind w:left="3261"/>
        <w:jc w:val="both"/>
      </w:pPr>
    </w:p>
    <w:p w14:paraId="553FD9A4" w14:textId="77777777" w:rsidR="00AE5E93" w:rsidRDefault="00AE5E93" w:rsidP="00AE5E93">
      <w:pPr>
        <w:ind w:left="3261"/>
        <w:jc w:val="both"/>
      </w:pPr>
    </w:p>
    <w:p w14:paraId="0D8D5A19" w14:textId="7105EC1D" w:rsidR="00AE5E93" w:rsidRDefault="00AE5E93" w:rsidP="00AE5E93">
      <w:pPr>
        <w:ind w:left="3261"/>
        <w:jc w:val="both"/>
      </w:pPr>
      <w:r w:rsidRPr="00654DBA">
        <w:t xml:space="preserve">RETIFICA </w:t>
      </w:r>
      <w:r>
        <w:t xml:space="preserve">O </w:t>
      </w:r>
      <w:r w:rsidRPr="00654DBA">
        <w:t xml:space="preserve">DECRETO </w:t>
      </w:r>
      <w:r>
        <w:t>QUE MENCIONA</w:t>
      </w:r>
      <w:r w:rsidR="00CB541E">
        <w:t>.</w:t>
      </w:r>
      <w:r>
        <w:t xml:space="preserve"> </w:t>
      </w:r>
    </w:p>
    <w:p w14:paraId="02C62BAE" w14:textId="77777777" w:rsidR="00AE5E93" w:rsidRDefault="00AE5E93" w:rsidP="00AE5E93">
      <w:pPr>
        <w:ind w:left="3402"/>
        <w:jc w:val="both"/>
      </w:pPr>
    </w:p>
    <w:p w14:paraId="07866757" w14:textId="77777777" w:rsidR="00AE5E93" w:rsidRDefault="00AE5E93" w:rsidP="00AE5E93">
      <w:pPr>
        <w:jc w:val="both"/>
      </w:pPr>
    </w:p>
    <w:p w14:paraId="4A371FC4" w14:textId="77777777" w:rsidR="00AE5E93" w:rsidRDefault="00AE5E93" w:rsidP="00AE5E93">
      <w:pPr>
        <w:ind w:left="1134"/>
        <w:jc w:val="both"/>
      </w:pPr>
      <w:r>
        <w:t>O PREFEITO MUNICIPAL DE ARACRUZ, ESTADO DO ESPÍRITO SANTO, NO USO DE SUAS ATRIBUIÇÕES LEGAIS.</w:t>
      </w:r>
    </w:p>
    <w:p w14:paraId="574FB8C8" w14:textId="77777777" w:rsidR="00AE5E93" w:rsidRPr="00522129" w:rsidRDefault="00AE5E93" w:rsidP="00AE5E93">
      <w:pPr>
        <w:jc w:val="both"/>
        <w:rPr>
          <w:sz w:val="22"/>
          <w:szCs w:val="22"/>
        </w:rPr>
      </w:pPr>
    </w:p>
    <w:p w14:paraId="2870C0C0" w14:textId="77777777" w:rsidR="00AE5E93" w:rsidRPr="00C46171" w:rsidRDefault="00AE5E93" w:rsidP="00AE5E93">
      <w:pPr>
        <w:ind w:left="3402"/>
        <w:jc w:val="both"/>
        <w:rPr>
          <w:b/>
          <w:bCs/>
          <w:sz w:val="22"/>
          <w:szCs w:val="22"/>
        </w:rPr>
      </w:pPr>
      <w:r w:rsidRPr="00C46171">
        <w:rPr>
          <w:b/>
          <w:bCs/>
          <w:sz w:val="22"/>
          <w:szCs w:val="22"/>
        </w:rPr>
        <w:t>DECRETA:</w:t>
      </w:r>
    </w:p>
    <w:p w14:paraId="089F5567" w14:textId="77777777" w:rsidR="00AE5E93" w:rsidRDefault="00AE5E93" w:rsidP="00AE5E93">
      <w:pPr>
        <w:jc w:val="both"/>
        <w:rPr>
          <w:sz w:val="22"/>
          <w:szCs w:val="22"/>
        </w:rPr>
      </w:pPr>
    </w:p>
    <w:p w14:paraId="52FBA460" w14:textId="5433A98E" w:rsidR="00CB541E" w:rsidRDefault="00AE5E93" w:rsidP="00CB541E">
      <w:pPr>
        <w:pStyle w:val="Recuodecorpodetexto21"/>
        <w:spacing w:after="0" w:line="240" w:lineRule="auto"/>
        <w:ind w:left="0" w:firstLine="1418"/>
        <w:jc w:val="both"/>
        <w:rPr>
          <w:szCs w:val="24"/>
        </w:rPr>
      </w:pPr>
      <w:r w:rsidRPr="00C46171">
        <w:rPr>
          <w:b/>
          <w:bCs/>
          <w:szCs w:val="24"/>
        </w:rPr>
        <w:t>Art. 1º</w:t>
      </w:r>
      <w:r>
        <w:rPr>
          <w:szCs w:val="24"/>
        </w:rPr>
        <w:t xml:space="preserve"> Fica retificado </w:t>
      </w:r>
      <w:r w:rsidR="00CB541E">
        <w:rPr>
          <w:szCs w:val="24"/>
        </w:rPr>
        <w:t>n</w:t>
      </w:r>
      <w:r>
        <w:rPr>
          <w:szCs w:val="24"/>
        </w:rPr>
        <w:t>o art. 2º do Decreto n</w:t>
      </w:r>
      <w:r w:rsidR="00C46171">
        <w:rPr>
          <w:szCs w:val="24"/>
        </w:rPr>
        <w:t>.</w:t>
      </w:r>
      <w:r>
        <w:rPr>
          <w:szCs w:val="24"/>
        </w:rPr>
        <w:t>º 43.304, de 02/01/2023</w:t>
      </w:r>
      <w:r w:rsidR="00C46171">
        <w:rPr>
          <w:szCs w:val="24"/>
        </w:rPr>
        <w:t>,</w:t>
      </w:r>
      <w:r w:rsidR="00CB541E" w:rsidRPr="00CB541E">
        <w:rPr>
          <w:szCs w:val="24"/>
        </w:rPr>
        <w:t xml:space="preserve"> </w:t>
      </w:r>
      <w:r w:rsidR="00CB541E">
        <w:rPr>
          <w:szCs w:val="24"/>
        </w:rPr>
        <w:t>o seguinte:</w:t>
      </w:r>
    </w:p>
    <w:p w14:paraId="5A81D7B9" w14:textId="77777777" w:rsidR="00C46171" w:rsidRPr="00AB0DE6" w:rsidRDefault="00C46171" w:rsidP="00CB541E">
      <w:pPr>
        <w:pStyle w:val="Recuodecorpodetexto21"/>
        <w:spacing w:after="0" w:line="240" w:lineRule="auto"/>
        <w:ind w:left="0" w:firstLine="1418"/>
        <w:jc w:val="both"/>
        <w:rPr>
          <w:b/>
          <w:szCs w:val="24"/>
        </w:rPr>
      </w:pPr>
    </w:p>
    <w:p w14:paraId="60646242" w14:textId="6126D041" w:rsidR="00C46171" w:rsidRDefault="00AE5E93" w:rsidP="00AE5E93">
      <w:pPr>
        <w:pStyle w:val="Recuodecorpodetexto21"/>
        <w:spacing w:after="0" w:line="240" w:lineRule="auto"/>
        <w:ind w:left="0" w:firstLine="1418"/>
        <w:jc w:val="both"/>
        <w:rPr>
          <w:b/>
          <w:szCs w:val="24"/>
        </w:rPr>
      </w:pPr>
      <w:r>
        <w:rPr>
          <w:szCs w:val="24"/>
        </w:rPr>
        <w:t xml:space="preserve"> </w:t>
      </w:r>
      <w:r w:rsidRPr="00AB0DE6">
        <w:rPr>
          <w:b/>
          <w:szCs w:val="24"/>
        </w:rPr>
        <w:t>Onde se lê:</w:t>
      </w:r>
    </w:p>
    <w:p w14:paraId="26F6B1F0" w14:textId="03AADF2A" w:rsidR="00AE5E93" w:rsidRDefault="00AE5E93" w:rsidP="00CB541E">
      <w:pPr>
        <w:ind w:firstLine="1418"/>
        <w:jc w:val="both"/>
      </w:pPr>
      <w:r>
        <w:rPr>
          <w:rFonts w:cs="Arial"/>
        </w:rPr>
        <w:t xml:space="preserve">Art. 2º </w:t>
      </w:r>
      <w:r>
        <w:t xml:space="preserve">Fica nomeada a Servidora THAÍS CORREA TINOCO, Matrícula </w:t>
      </w:r>
      <w:r w:rsidRPr="00B77214">
        <w:t>22</w:t>
      </w:r>
      <w:r>
        <w:t>.</w:t>
      </w:r>
      <w:r w:rsidRPr="00B77214">
        <w:t>201</w:t>
      </w:r>
      <w:r>
        <w:t xml:space="preserve">, para exercer o Cargo em Comissão de Gerência de Estudos Urbanos </w:t>
      </w:r>
      <w:r w:rsidRPr="00CB541E">
        <w:t>Ambientais –</w:t>
      </w:r>
      <w:r>
        <w:t xml:space="preserve"> Secretaria de Desenvolvimento Urbano – SEMDUR, Símbolo CC7, a partir de 01/01/2023.</w:t>
      </w:r>
    </w:p>
    <w:p w14:paraId="6115176E" w14:textId="77777777" w:rsidR="00AE5E93" w:rsidRDefault="00AE5E93" w:rsidP="00AE5E93">
      <w:pPr>
        <w:pStyle w:val="Standarduser"/>
        <w:ind w:firstLine="1418"/>
        <w:jc w:val="both"/>
        <w:rPr>
          <w:rFonts w:cs="Arial"/>
        </w:rPr>
      </w:pPr>
    </w:p>
    <w:p w14:paraId="75E65F6E" w14:textId="4D400F98" w:rsidR="00AE5E93" w:rsidRDefault="00AE5E93" w:rsidP="00AE5E93">
      <w:pPr>
        <w:pStyle w:val="Recuodecorpodetexto21"/>
        <w:spacing w:after="0" w:line="240" w:lineRule="auto"/>
        <w:ind w:left="0" w:firstLine="1418"/>
        <w:jc w:val="both"/>
        <w:rPr>
          <w:b/>
          <w:szCs w:val="24"/>
        </w:rPr>
      </w:pPr>
      <w:r w:rsidRPr="00AB0DE6">
        <w:rPr>
          <w:b/>
          <w:szCs w:val="24"/>
        </w:rPr>
        <w:t>Leia-se:</w:t>
      </w:r>
    </w:p>
    <w:p w14:paraId="27B06747" w14:textId="2D37A6FE" w:rsidR="00AE5E93" w:rsidRDefault="00AE5E93" w:rsidP="00CB541E">
      <w:pPr>
        <w:ind w:firstLine="1418"/>
        <w:jc w:val="both"/>
      </w:pPr>
      <w:r>
        <w:rPr>
          <w:rFonts w:cs="Arial"/>
        </w:rPr>
        <w:t xml:space="preserve">Art. 2º </w:t>
      </w:r>
      <w:r>
        <w:t xml:space="preserve">Fica nomeada a Servidora THAÍS CORREA TINOCO, Matrícula </w:t>
      </w:r>
      <w:r w:rsidRPr="00B77214">
        <w:t>22</w:t>
      </w:r>
      <w:r>
        <w:t>.</w:t>
      </w:r>
      <w:r w:rsidRPr="00B77214">
        <w:t>201</w:t>
      </w:r>
      <w:r>
        <w:t>, para exercer o Cargo em Comissão</w:t>
      </w:r>
      <w:r w:rsidRPr="00AE5E93">
        <w:t xml:space="preserve"> de</w:t>
      </w:r>
      <w:r w:rsidRPr="00AE5E93">
        <w:rPr>
          <w:b/>
          <w:bCs/>
        </w:rPr>
        <w:t xml:space="preserve"> </w:t>
      </w:r>
      <w:r w:rsidRPr="00CB541E">
        <w:rPr>
          <w:b/>
          <w:bCs/>
        </w:rPr>
        <w:t>Gerência de Estudos Urbanos</w:t>
      </w:r>
      <w:r>
        <w:t xml:space="preserve"> – Secretaria de Desenvolvimento Urbano – SEMDUR, Símbolo CC7, a partir de 01/01/2023.</w:t>
      </w:r>
    </w:p>
    <w:p w14:paraId="3576E4E3" w14:textId="77777777" w:rsidR="00AE5E93" w:rsidRDefault="00AE5E93" w:rsidP="00AE5E93">
      <w:pPr>
        <w:pStyle w:val="Standarduser"/>
        <w:ind w:firstLine="1418"/>
        <w:jc w:val="both"/>
        <w:rPr>
          <w:rFonts w:cs="Arial"/>
        </w:rPr>
      </w:pPr>
    </w:p>
    <w:p w14:paraId="58C52794" w14:textId="66843B41" w:rsidR="00AE5E93" w:rsidRDefault="00AE5E93" w:rsidP="00AE5E93">
      <w:pPr>
        <w:pStyle w:val="Recuodecorpodetexto21"/>
        <w:spacing w:after="0" w:line="240" w:lineRule="auto"/>
        <w:ind w:left="0" w:firstLine="1418"/>
        <w:jc w:val="both"/>
        <w:rPr>
          <w:szCs w:val="24"/>
        </w:rPr>
      </w:pPr>
      <w:r w:rsidRPr="00C46171">
        <w:rPr>
          <w:b/>
          <w:szCs w:val="24"/>
        </w:rPr>
        <w:t>Art. 2º</w:t>
      </w:r>
      <w:r w:rsidRPr="00AE5E93">
        <w:rPr>
          <w:bCs/>
          <w:szCs w:val="24"/>
        </w:rPr>
        <w:t xml:space="preserve"> Fica retificado </w:t>
      </w:r>
      <w:r w:rsidR="00CB541E">
        <w:rPr>
          <w:bCs/>
          <w:szCs w:val="24"/>
        </w:rPr>
        <w:t>n</w:t>
      </w:r>
      <w:r w:rsidRPr="00AE5E93">
        <w:rPr>
          <w:bCs/>
          <w:szCs w:val="24"/>
        </w:rPr>
        <w:t>o art.6º do</w:t>
      </w:r>
      <w:r>
        <w:rPr>
          <w:b/>
          <w:szCs w:val="24"/>
        </w:rPr>
        <w:t xml:space="preserve"> </w:t>
      </w:r>
      <w:r>
        <w:rPr>
          <w:szCs w:val="24"/>
        </w:rPr>
        <w:t>Decreto nº 43.304, de 02/01/2023</w:t>
      </w:r>
      <w:r w:rsidR="00CB541E">
        <w:rPr>
          <w:szCs w:val="24"/>
        </w:rPr>
        <w:t>, o seguinte</w:t>
      </w:r>
      <w:r>
        <w:rPr>
          <w:szCs w:val="24"/>
        </w:rPr>
        <w:t>:</w:t>
      </w:r>
    </w:p>
    <w:p w14:paraId="79E219C8" w14:textId="77777777" w:rsidR="00C46171" w:rsidRPr="00AB0DE6" w:rsidRDefault="00C46171" w:rsidP="00AE5E93">
      <w:pPr>
        <w:pStyle w:val="Recuodecorpodetexto21"/>
        <w:spacing w:after="0" w:line="240" w:lineRule="auto"/>
        <w:ind w:left="0" w:firstLine="1418"/>
        <w:jc w:val="both"/>
        <w:rPr>
          <w:b/>
          <w:szCs w:val="24"/>
        </w:rPr>
      </w:pPr>
    </w:p>
    <w:p w14:paraId="1E91F9BF" w14:textId="29102C79" w:rsidR="00C46171" w:rsidRDefault="00AE5E93" w:rsidP="00AE5E93">
      <w:pPr>
        <w:pStyle w:val="Recuodecorpodetexto21"/>
        <w:spacing w:after="0" w:line="240" w:lineRule="auto"/>
        <w:ind w:left="0" w:firstLine="1418"/>
        <w:jc w:val="both"/>
        <w:rPr>
          <w:b/>
          <w:szCs w:val="24"/>
        </w:rPr>
      </w:pPr>
      <w:r w:rsidRPr="00AB0DE6">
        <w:rPr>
          <w:b/>
          <w:szCs w:val="24"/>
        </w:rPr>
        <w:t>Onde se lê:</w:t>
      </w:r>
    </w:p>
    <w:p w14:paraId="4898E4FE" w14:textId="77777777" w:rsidR="00AE5E93" w:rsidRDefault="00AE5E93" w:rsidP="00AE5E93">
      <w:pPr>
        <w:ind w:firstLine="1418"/>
        <w:jc w:val="both"/>
      </w:pPr>
      <w:r>
        <w:rPr>
          <w:rFonts w:cs="Arial"/>
        </w:rPr>
        <w:t xml:space="preserve">Art. 6º </w:t>
      </w:r>
      <w:r>
        <w:t xml:space="preserve">Fica nomeada a Servidora ESTER DOS SANTOS SOUSA, Matrícula </w:t>
      </w:r>
      <w:r w:rsidRPr="007263F4">
        <w:t>34</w:t>
      </w:r>
      <w:r>
        <w:t>.</w:t>
      </w:r>
      <w:r w:rsidRPr="007263F4">
        <w:t>016</w:t>
      </w:r>
      <w:r>
        <w:t>, para exercer o Cargo em Comissão de Coordenação de Estudos Urbanos Ambiental – Secretaria de Desenvolvimento Urbano – SEMDUR, Símbolo CC10, a partir de 01/01/2023.</w:t>
      </w:r>
    </w:p>
    <w:p w14:paraId="5A623C5F" w14:textId="77777777" w:rsidR="00AE5E93" w:rsidRDefault="00AE5E93" w:rsidP="00AE5E93">
      <w:pPr>
        <w:pStyle w:val="Recuodecorpodetexto21"/>
        <w:spacing w:after="0" w:line="240" w:lineRule="auto"/>
        <w:ind w:left="0" w:firstLine="1418"/>
        <w:jc w:val="both"/>
        <w:rPr>
          <w:szCs w:val="24"/>
        </w:rPr>
      </w:pPr>
    </w:p>
    <w:p w14:paraId="128FAB7C" w14:textId="77777777" w:rsidR="00CB541E" w:rsidRDefault="00CB541E" w:rsidP="00CB541E">
      <w:pPr>
        <w:pStyle w:val="Recuodecorpodetexto21"/>
        <w:spacing w:after="0" w:line="240" w:lineRule="auto"/>
        <w:ind w:left="0" w:firstLine="1418"/>
        <w:jc w:val="both"/>
        <w:rPr>
          <w:b/>
          <w:szCs w:val="24"/>
        </w:rPr>
      </w:pPr>
      <w:r w:rsidRPr="00AB0DE6">
        <w:rPr>
          <w:b/>
          <w:szCs w:val="24"/>
        </w:rPr>
        <w:t>Leia-se:</w:t>
      </w:r>
    </w:p>
    <w:p w14:paraId="525FDB2E" w14:textId="42685365" w:rsidR="00CB541E" w:rsidRDefault="00CB541E" w:rsidP="00CB541E">
      <w:pPr>
        <w:ind w:firstLine="1418"/>
        <w:jc w:val="both"/>
      </w:pPr>
      <w:r>
        <w:rPr>
          <w:rFonts w:cs="Arial"/>
        </w:rPr>
        <w:t xml:space="preserve">Art. 6º </w:t>
      </w:r>
      <w:r>
        <w:t xml:space="preserve">Fica nomeada a Servidora ESTER DOS SANTOS SOUSA, Matrícula </w:t>
      </w:r>
      <w:r w:rsidRPr="007263F4">
        <w:t>34</w:t>
      </w:r>
      <w:r>
        <w:t>.</w:t>
      </w:r>
      <w:r w:rsidRPr="007263F4">
        <w:t>016</w:t>
      </w:r>
      <w:r>
        <w:t xml:space="preserve">, para exercer o Cargo em Comissão de </w:t>
      </w:r>
      <w:r w:rsidRPr="00CB541E">
        <w:rPr>
          <w:b/>
          <w:bCs/>
        </w:rPr>
        <w:t>Coordenação de Estudos Urbanos</w:t>
      </w:r>
      <w:r>
        <w:t xml:space="preserve"> – Secretaria de Desenvolvimento Urbano – SEMDUR, Símbolo CC10, a partir de 01/01/2023.</w:t>
      </w:r>
    </w:p>
    <w:p w14:paraId="2430C44F" w14:textId="7DE7D985" w:rsidR="00AE5E93" w:rsidRDefault="00AE5E93" w:rsidP="00AE5E93">
      <w:pPr>
        <w:pStyle w:val="Recuodecorpodetexto21"/>
        <w:spacing w:after="0" w:line="240" w:lineRule="auto"/>
        <w:ind w:left="0" w:firstLine="1418"/>
        <w:jc w:val="both"/>
        <w:rPr>
          <w:b/>
          <w:szCs w:val="24"/>
        </w:rPr>
      </w:pPr>
    </w:p>
    <w:p w14:paraId="67EB3606" w14:textId="31A1CD0E" w:rsidR="00AE5E93" w:rsidRDefault="00AE5E93" w:rsidP="00C46171">
      <w:pPr>
        <w:ind w:left="284" w:firstLine="1134"/>
        <w:jc w:val="both"/>
      </w:pPr>
      <w:r w:rsidRPr="00C46171">
        <w:rPr>
          <w:b/>
          <w:bCs/>
        </w:rPr>
        <w:t xml:space="preserve">Art. </w:t>
      </w:r>
      <w:r w:rsidR="00CB541E" w:rsidRPr="00C46171">
        <w:rPr>
          <w:b/>
          <w:bCs/>
        </w:rPr>
        <w:t>3</w:t>
      </w:r>
      <w:r w:rsidRPr="00C46171">
        <w:rPr>
          <w:b/>
          <w:bCs/>
        </w:rPr>
        <w:t>º</w:t>
      </w:r>
      <w:r>
        <w:t xml:space="preserve"> Este Decreto entra em vigor na data de sua publicação.</w:t>
      </w:r>
    </w:p>
    <w:p w14:paraId="45847B17" w14:textId="77777777" w:rsidR="00AE5E93" w:rsidRDefault="00AE5E93" w:rsidP="00AE5E93">
      <w:pPr>
        <w:jc w:val="center"/>
      </w:pPr>
    </w:p>
    <w:p w14:paraId="06730550" w14:textId="4F065BEE" w:rsidR="00AE5E93" w:rsidRDefault="00AE5E93" w:rsidP="00AE5E93">
      <w:pPr>
        <w:ind w:firstLine="1440"/>
        <w:jc w:val="both"/>
      </w:pPr>
      <w:r>
        <w:t xml:space="preserve">Prefeitura Municipal de Aracruz, </w:t>
      </w:r>
      <w:r w:rsidR="00CB541E">
        <w:t>16 de janeiro de 2023.</w:t>
      </w:r>
    </w:p>
    <w:p w14:paraId="54FF885F" w14:textId="6C86F625" w:rsidR="00AE5E93" w:rsidRDefault="00AE5E93" w:rsidP="00AE5E93">
      <w:pPr>
        <w:ind w:left="1418"/>
      </w:pPr>
    </w:p>
    <w:p w14:paraId="109DE1A1" w14:textId="77777777" w:rsidR="00C46171" w:rsidRDefault="00C46171" w:rsidP="00AE5E93">
      <w:pPr>
        <w:ind w:left="1418"/>
      </w:pPr>
    </w:p>
    <w:p w14:paraId="7F4D8666" w14:textId="77777777" w:rsidR="00CB541E" w:rsidRDefault="00CB541E" w:rsidP="00CB541E">
      <w:pPr>
        <w:jc w:val="center"/>
        <w:rPr>
          <w:bCs/>
        </w:rPr>
      </w:pPr>
      <w:r>
        <w:rPr>
          <w:bCs/>
        </w:rPr>
        <w:t xml:space="preserve">CARLOS ALBERTO LOUREIRO VIEIRA </w:t>
      </w:r>
    </w:p>
    <w:p w14:paraId="5C2A0232" w14:textId="77777777" w:rsidR="00CB541E" w:rsidRDefault="00CB541E" w:rsidP="00CB541E">
      <w:pPr>
        <w:jc w:val="center"/>
      </w:pPr>
      <w:r>
        <w:t>Prefeito Municipal</w:t>
      </w:r>
    </w:p>
    <w:p w14:paraId="52A31DD7" w14:textId="77777777" w:rsidR="00CB541E" w:rsidRPr="00C27B50" w:rsidRDefault="00CB541E" w:rsidP="00CB541E">
      <w:pPr>
        <w:jc w:val="center"/>
      </w:pPr>
      <w:r>
        <w:t>(Em Exercício)</w:t>
      </w:r>
    </w:p>
    <w:sectPr w:rsidR="00CB541E" w:rsidRPr="00C27B50">
      <w:headerReference w:type="default" r:id="rId7"/>
      <w:footerReference w:type="default" r:id="rId8"/>
      <w:footnotePr>
        <w:numRestart w:val="eachPage"/>
      </w:footnotePr>
      <w:pgSz w:w="11906" w:h="16838"/>
      <w:pgMar w:top="1985" w:right="1418" w:bottom="1418" w:left="1701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F0096" w14:textId="77777777" w:rsidR="00CB6026" w:rsidRDefault="00CB6026">
      <w:r>
        <w:separator/>
      </w:r>
    </w:p>
  </w:endnote>
  <w:endnote w:type="continuationSeparator" w:id="0">
    <w:p w14:paraId="0AC8DB7E" w14:textId="77777777" w:rsidR="00CB6026" w:rsidRDefault="00CB6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8D765" w14:textId="219F9D01" w:rsidR="00475E9E" w:rsidRPr="008D50B7" w:rsidRDefault="008D50B7" w:rsidP="008D50B7">
    <w:pPr>
      <w:pStyle w:val="Rodap"/>
      <w:jc w:val="center"/>
    </w:pPr>
    <w:r w:rsidRPr="00A2556C">
      <w:rPr>
        <w:noProof/>
        <w:sz w:val="18"/>
        <w:szCs w:val="18"/>
      </w:rPr>
      <w:drawing>
        <wp:inline distT="0" distB="0" distL="0" distR="0" wp14:anchorId="0356F32D" wp14:editId="39BBC796">
          <wp:extent cx="3457575" cy="238125"/>
          <wp:effectExtent l="0" t="0" r="9525" b="9525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7575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D6930" w14:textId="77777777" w:rsidR="00CB6026" w:rsidRDefault="00CB6026">
      <w:r>
        <w:rPr>
          <w:color w:val="000000"/>
        </w:rPr>
        <w:separator/>
      </w:r>
    </w:p>
  </w:footnote>
  <w:footnote w:type="continuationSeparator" w:id="0">
    <w:p w14:paraId="1D47E9AA" w14:textId="77777777" w:rsidR="00CB6026" w:rsidRDefault="00CB6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96499" w14:textId="625D5B85" w:rsidR="00475E9E" w:rsidRDefault="008D50B7" w:rsidP="008D50B7">
    <w:pPr>
      <w:pStyle w:val="Cabealho"/>
      <w:jc w:val="center"/>
    </w:pPr>
    <w:r w:rsidRPr="004C7C0A">
      <w:rPr>
        <w:noProof/>
      </w:rPr>
      <w:drawing>
        <wp:inline distT="0" distB="0" distL="0" distR="0" wp14:anchorId="328CE518" wp14:editId="623D9326">
          <wp:extent cx="2295525" cy="619125"/>
          <wp:effectExtent l="0" t="0" r="9525" b="9525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93521"/>
    <w:multiLevelType w:val="hybridMultilevel"/>
    <w:tmpl w:val="D52205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CB7AE8"/>
    <w:multiLevelType w:val="multilevel"/>
    <w:tmpl w:val="BADCFF82"/>
    <w:lvl w:ilvl="0">
      <w:start w:val="1"/>
      <w:numFmt w:val="decimal"/>
      <w:lvlText w:val="%1."/>
      <w:lvlJc w:val="left"/>
      <w:pPr>
        <w:ind w:left="787" w:hanging="360"/>
      </w:pPr>
      <w:rPr>
        <w:i w:val="0"/>
        <w:iCs w:val="0"/>
      </w:rPr>
    </w:lvl>
    <w:lvl w:ilvl="1">
      <w:start w:val="1"/>
      <w:numFmt w:val="decimal"/>
      <w:lvlText w:val="%2."/>
      <w:lvlJc w:val="left"/>
      <w:pPr>
        <w:ind w:left="1147" w:hanging="360"/>
      </w:pPr>
    </w:lvl>
    <w:lvl w:ilvl="2">
      <w:start w:val="1"/>
      <w:numFmt w:val="decimal"/>
      <w:lvlText w:val="%3."/>
      <w:lvlJc w:val="left"/>
      <w:pPr>
        <w:ind w:left="1507" w:hanging="360"/>
      </w:pPr>
    </w:lvl>
    <w:lvl w:ilvl="3">
      <w:start w:val="1"/>
      <w:numFmt w:val="decimal"/>
      <w:lvlText w:val="%4."/>
      <w:lvlJc w:val="left"/>
      <w:pPr>
        <w:ind w:left="1867" w:hanging="360"/>
      </w:pPr>
    </w:lvl>
    <w:lvl w:ilvl="4">
      <w:start w:val="1"/>
      <w:numFmt w:val="decimal"/>
      <w:lvlText w:val="%5."/>
      <w:lvlJc w:val="left"/>
      <w:pPr>
        <w:ind w:left="2227" w:hanging="360"/>
      </w:pPr>
    </w:lvl>
    <w:lvl w:ilvl="5">
      <w:start w:val="1"/>
      <w:numFmt w:val="decimal"/>
      <w:lvlText w:val="%6."/>
      <w:lvlJc w:val="left"/>
      <w:pPr>
        <w:ind w:left="2587" w:hanging="360"/>
      </w:pPr>
    </w:lvl>
    <w:lvl w:ilvl="6">
      <w:start w:val="1"/>
      <w:numFmt w:val="decimal"/>
      <w:lvlText w:val="%7."/>
      <w:lvlJc w:val="left"/>
      <w:pPr>
        <w:ind w:left="2947" w:hanging="360"/>
      </w:pPr>
    </w:lvl>
    <w:lvl w:ilvl="7">
      <w:start w:val="1"/>
      <w:numFmt w:val="decimal"/>
      <w:lvlText w:val="%8."/>
      <w:lvlJc w:val="left"/>
      <w:pPr>
        <w:ind w:left="3307" w:hanging="360"/>
      </w:pPr>
    </w:lvl>
    <w:lvl w:ilvl="8">
      <w:start w:val="1"/>
      <w:numFmt w:val="decimal"/>
      <w:lvlText w:val="%9."/>
      <w:lvlJc w:val="left"/>
      <w:pPr>
        <w:ind w:left="3667" w:hanging="360"/>
      </w:pPr>
    </w:lvl>
  </w:abstractNum>
  <w:num w:numId="1" w16cid:durableId="215895253">
    <w:abstractNumId w:val="1"/>
  </w:num>
  <w:num w:numId="2" w16cid:durableId="887837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379"/>
    <w:rsid w:val="00017438"/>
    <w:rsid w:val="00093AC5"/>
    <w:rsid w:val="000C08D3"/>
    <w:rsid w:val="000F7ECF"/>
    <w:rsid w:val="00124085"/>
    <w:rsid w:val="00184F95"/>
    <w:rsid w:val="0019416A"/>
    <w:rsid w:val="002344B7"/>
    <w:rsid w:val="0028560B"/>
    <w:rsid w:val="002D4B80"/>
    <w:rsid w:val="00341B52"/>
    <w:rsid w:val="0034495E"/>
    <w:rsid w:val="00390570"/>
    <w:rsid w:val="00396E66"/>
    <w:rsid w:val="004050A8"/>
    <w:rsid w:val="004418A4"/>
    <w:rsid w:val="004B4912"/>
    <w:rsid w:val="004D1A6C"/>
    <w:rsid w:val="0051149E"/>
    <w:rsid w:val="00521206"/>
    <w:rsid w:val="0052324F"/>
    <w:rsid w:val="005A4CB9"/>
    <w:rsid w:val="005E23CA"/>
    <w:rsid w:val="005F6809"/>
    <w:rsid w:val="005F7A8A"/>
    <w:rsid w:val="00666919"/>
    <w:rsid w:val="0071458B"/>
    <w:rsid w:val="00730F5E"/>
    <w:rsid w:val="007724B8"/>
    <w:rsid w:val="007869A1"/>
    <w:rsid w:val="008B3489"/>
    <w:rsid w:val="008C6A7A"/>
    <w:rsid w:val="008D50B7"/>
    <w:rsid w:val="00913418"/>
    <w:rsid w:val="0092561E"/>
    <w:rsid w:val="0093598E"/>
    <w:rsid w:val="00936F78"/>
    <w:rsid w:val="00937CCC"/>
    <w:rsid w:val="00963382"/>
    <w:rsid w:val="009634F2"/>
    <w:rsid w:val="009E14CF"/>
    <w:rsid w:val="00A41929"/>
    <w:rsid w:val="00AC60B1"/>
    <w:rsid w:val="00AE4BD5"/>
    <w:rsid w:val="00AE5E93"/>
    <w:rsid w:val="00B440EC"/>
    <w:rsid w:val="00B46C7B"/>
    <w:rsid w:val="00B80615"/>
    <w:rsid w:val="00C1203F"/>
    <w:rsid w:val="00C27B50"/>
    <w:rsid w:val="00C46171"/>
    <w:rsid w:val="00CA5F65"/>
    <w:rsid w:val="00CB541E"/>
    <w:rsid w:val="00CB6026"/>
    <w:rsid w:val="00CF02D5"/>
    <w:rsid w:val="00D13AB0"/>
    <w:rsid w:val="00D265A1"/>
    <w:rsid w:val="00DD18E2"/>
    <w:rsid w:val="00DE4B6F"/>
    <w:rsid w:val="00DF5E32"/>
    <w:rsid w:val="00E51F87"/>
    <w:rsid w:val="00E55379"/>
    <w:rsid w:val="00E67391"/>
    <w:rsid w:val="00E95EE1"/>
    <w:rsid w:val="00EE6EDD"/>
    <w:rsid w:val="00F2108B"/>
    <w:rsid w:val="00F32A7C"/>
    <w:rsid w:val="00FC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42515"/>
  <w15:docId w15:val="{F2D10EBC-994A-46CF-B120-9046D689E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Ttulo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Subttulo">
    <w:name w:val="Subtitle"/>
    <w:basedOn w:val="Ttulo"/>
    <w:next w:val="Textbody"/>
    <w:uiPriority w:val="11"/>
    <w:qFormat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ext">
    <w:name w:val="Text"/>
    <w:basedOn w:val="Legenda"/>
  </w:style>
  <w:style w:type="paragraph" w:customStyle="1" w:styleId="western">
    <w:name w:val="western"/>
    <w:pPr>
      <w:widowControl/>
      <w:spacing w:before="100" w:after="119"/>
      <w:textAlignment w:val="auto"/>
    </w:pPr>
    <w:rPr>
      <w:rFonts w:cs="Times New Roman"/>
      <w:lang w:eastAsia="pt-BR" w:bidi="ar-SA"/>
    </w:rPr>
  </w:style>
  <w:style w:type="paragraph" w:styleId="NormalWeb">
    <w:name w:val="Normal (Web)"/>
    <w:pPr>
      <w:widowControl/>
      <w:spacing w:before="100" w:after="100"/>
      <w:textAlignment w:val="auto"/>
    </w:pPr>
    <w:rPr>
      <w:rFonts w:cs="Times New Roman"/>
      <w:lang w:eastAsia="pt-BR" w:bidi="ar-SA"/>
    </w:r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Endnote">
    <w:name w:val="End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rPr>
      <w:rFonts w:eastAsia="Times New Roman" w:cs="Times New Roman"/>
    </w:rPr>
  </w:style>
  <w:style w:type="character" w:customStyle="1" w:styleId="NumberingSymbols">
    <w:name w:val="Numbering Symbols"/>
  </w:style>
  <w:style w:type="character" w:customStyle="1" w:styleId="CabealhoChar">
    <w:name w:val="Cabeçalho Char"/>
    <w:basedOn w:val="Fontepargpadro"/>
    <w:rPr>
      <w:rFonts w:cs="Times New Roman"/>
      <w:kern w:val="3"/>
      <w:sz w:val="24"/>
      <w:szCs w:val="24"/>
      <w:lang w:val="pt-BR" w:eastAsia="zh-CN" w:bidi="hi-IN"/>
    </w:rPr>
  </w:style>
  <w:style w:type="character" w:customStyle="1" w:styleId="RodapChar">
    <w:name w:val="Rodapé Char"/>
    <w:basedOn w:val="Fontepargpadro"/>
    <w:rPr>
      <w:rFonts w:cs="Times New Roman"/>
      <w:kern w:val="3"/>
      <w:sz w:val="21"/>
      <w:szCs w:val="21"/>
      <w:lang w:val="pt-BR" w:eastAsia="zh-CN" w:bidi="hi-IN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styleId="nfase">
    <w:name w:val="Emphasis"/>
    <w:rPr>
      <w:i/>
      <w:iCs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Symbol">
    <w:name w:val="Endnote Symbol"/>
  </w:style>
  <w:style w:type="character" w:customStyle="1" w:styleId="Endnoteanchor">
    <w:name w:val="Endnote anchor"/>
    <w:rPr>
      <w:position w:val="0"/>
      <w:vertAlign w:val="superscript"/>
    </w:rPr>
  </w:style>
  <w:style w:type="paragraph" w:styleId="Corpodetexto">
    <w:name w:val="Body Text"/>
    <w:basedOn w:val="Normal"/>
    <w:pPr>
      <w:widowControl/>
      <w:jc w:val="both"/>
      <w:textAlignment w:val="auto"/>
    </w:pPr>
    <w:rPr>
      <w:rFonts w:eastAsia="Times New Roman" w:cs="Times New Roman"/>
      <w:kern w:val="0"/>
      <w:szCs w:val="20"/>
      <w:lang w:bidi="ar-SA"/>
    </w:rPr>
  </w:style>
  <w:style w:type="character" w:customStyle="1" w:styleId="CorpodetextoChar">
    <w:name w:val="Corpo de texto Char"/>
    <w:basedOn w:val="Fontepargpadro"/>
    <w:rPr>
      <w:rFonts w:eastAsia="Times New Roman" w:cs="Times New Roman"/>
      <w:kern w:val="0"/>
      <w:szCs w:val="20"/>
      <w:lang w:bidi="ar-SA"/>
    </w:rPr>
  </w:style>
  <w:style w:type="paragraph" w:styleId="Recuodecorpodetexto">
    <w:name w:val="Body Text Indent"/>
    <w:basedOn w:val="Normal"/>
    <w:pPr>
      <w:widowControl/>
      <w:spacing w:after="120"/>
      <w:ind w:left="283"/>
      <w:textAlignment w:val="auto"/>
    </w:pPr>
    <w:rPr>
      <w:rFonts w:eastAsia="Times New Roman" w:cs="Times New Roman"/>
      <w:kern w:val="0"/>
      <w:sz w:val="20"/>
      <w:szCs w:val="20"/>
      <w:lang w:bidi="ar-SA"/>
    </w:rPr>
  </w:style>
  <w:style w:type="character" w:customStyle="1" w:styleId="RecuodecorpodetextoChar">
    <w:name w:val="Recuo de corpo de texto Char"/>
    <w:basedOn w:val="Fontepargpadro"/>
    <w:rPr>
      <w:rFonts w:eastAsia="Times New Roman" w:cs="Times New Roman"/>
      <w:kern w:val="0"/>
      <w:sz w:val="20"/>
      <w:szCs w:val="20"/>
      <w:lang w:bidi="ar-SA"/>
    </w:rPr>
  </w:style>
  <w:style w:type="paragraph" w:styleId="PargrafodaLista">
    <w:name w:val="List Paragraph"/>
    <w:basedOn w:val="Normal"/>
    <w:pPr>
      <w:ind w:left="720"/>
    </w:pPr>
    <w:rPr>
      <w:szCs w:val="21"/>
    </w:rPr>
  </w:style>
  <w:style w:type="character" w:customStyle="1" w:styleId="markedcontent">
    <w:name w:val="markedcontent"/>
    <w:basedOn w:val="Fontepargpadro"/>
    <w:rsid w:val="00093AC5"/>
  </w:style>
  <w:style w:type="paragraph" w:customStyle="1" w:styleId="Recuodecorpodetexto21">
    <w:name w:val="Recuo de corpo de texto 21"/>
    <w:basedOn w:val="Normal"/>
    <w:qFormat/>
    <w:rsid w:val="00AE5E93"/>
    <w:pPr>
      <w:widowControl/>
      <w:autoSpaceDN/>
      <w:spacing w:after="120" w:line="480" w:lineRule="auto"/>
      <w:ind w:left="283"/>
      <w:textAlignment w:val="auto"/>
    </w:pPr>
    <w:rPr>
      <w:rFonts w:eastAsia="Times New Roman" w:cs="Times New Roman"/>
      <w:color w:val="000000"/>
      <w:kern w:val="0"/>
      <w:szCs w:val="20"/>
      <w:lang w:eastAsia="ar-SA" w:bidi="ar-SA"/>
    </w:rPr>
  </w:style>
  <w:style w:type="paragraph" w:customStyle="1" w:styleId="Standarduser">
    <w:name w:val="Standard (user)"/>
    <w:rsid w:val="00AE5E93"/>
    <w:pPr>
      <w:suppressAutoHyphens/>
    </w:pPr>
    <w:rPr>
      <w:rFonts w:eastAsia="SimSun, 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1271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MANUAL DE REDAÇÃO DA PRESIDÊNCIA DA REPÚBLICA</vt:lpstr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DE REDAÇÃO DA PRESIDÊNCIA DA REPÚBLICA</dc:title>
  <dc:creator>Jandyr Maya Faillace</dc:creator>
  <cp:lastModifiedBy>SEGOV PMA</cp:lastModifiedBy>
  <cp:revision>3</cp:revision>
  <cp:lastPrinted>2022-05-03T21:16:00Z</cp:lastPrinted>
  <dcterms:created xsi:type="dcterms:W3CDTF">2023-01-16T18:53:00Z</dcterms:created>
  <dcterms:modified xsi:type="dcterms:W3CDTF">2023-01-16T20:12:00Z</dcterms:modified>
</cp:coreProperties>
</file>