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eastAsia="Arial" w:ascii="Arial" w:hAnsi="Arial"/>
          <w:b/>
        </w:rPr>
        <w:t xml:space="preserve">ANEXO V – RECURSO </w:t>
      </w:r>
    </w:p>
    <w:p>
      <w:pPr>
        <w:pStyle w:val="Normal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ascii="Arial" w:hAnsi="Arial"/>
          <w:b/>
        </w:rPr>
        <w:t>Edital Emergencial de Cultura – SEMTUR N.° 001/202</w:t>
      </w:r>
      <w:r>
        <w:rPr>
          <w:rFonts w:eastAsia="Arial" w:ascii="Arial" w:hAnsi="Arial"/>
          <w:b/>
        </w:rPr>
        <w:t>4</w:t>
      </w:r>
    </w:p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tbl>
      <w:tblPr>
        <w:tblStyle w:val="TableNormal"/>
        <w:tblW w:w="9646" w:type="dxa"/>
        <w:jc w:val="left"/>
        <w:tblInd w:w="-1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46"/>
      </w:tblGrid>
      <w:tr>
        <w:trPr/>
        <w:tc>
          <w:tcPr>
            <w:tcW w:w="9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  <w:t xml:space="preserve">Proponente: 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  <w:tr>
        <w:trPr/>
        <w:tc>
          <w:tcPr>
            <w:tcW w:w="9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  <w:t xml:space="preserve">Título da Proposta 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Arial" w:hAnsi="Arial" w:eastAsia="Arial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tbl>
      <w:tblPr>
        <w:tblStyle w:val="TableNormal"/>
        <w:tblW w:w="9645" w:type="dxa"/>
        <w:jc w:val="left"/>
        <w:tblInd w:w="-1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7"/>
        <w:gridCol w:w="4827"/>
      </w:tblGrid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eastAsia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shd w:fill="FFFFFF" w:val="clear"/>
                <w:lang w:eastAsia="zh-CN" w:bidi="hi-IN"/>
              </w:rPr>
              <w:t xml:space="preserve">Recurso contra o parecer da COMISSÃO JULGADORA 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  <w:tr>
        <w:trPr>
          <w:trHeight w:val="4180" w:hRule="atLeast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b/>
                <w:b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b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b/>
                <w:b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b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b/>
                <w:b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b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4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Liberation Serif" w:hAnsi="Liberation Serif" w:eastAsia="SimSun" w:cs="Arial"/>
                <w:sz w:val="20"/>
                <w:szCs w:val="24"/>
                <w:shd w:fill="FFFFFF" w:val="clear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0"/>
                <w:szCs w:val="24"/>
                <w:shd w:fill="FFFFFF" w:val="clear"/>
                <w:lang w:eastAsia="zh-CN" w:bidi="hi-IN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center"/>
        <w:rPr/>
      </w:pPr>
      <w:r>
        <w:rPr>
          <w:rFonts w:eastAsia="Arial" w:ascii="Arial" w:hAnsi="Arial"/>
          <w:color w:val="000000"/>
        </w:rPr>
        <w:t>Aracruz/ES,      de                         de 202</w:t>
      </w:r>
      <w:r>
        <w:rPr>
          <w:rFonts w:eastAsia="Arial" w:ascii="Arial" w:hAnsi="Arial"/>
          <w:color w:val="000000"/>
        </w:rPr>
        <w:t>4</w:t>
      </w:r>
    </w:p>
    <w:p>
      <w:pPr>
        <w:pStyle w:val="Normal"/>
        <w:jc w:val="center"/>
        <w:rPr>
          <w:rFonts w:ascii="Arial" w:hAnsi="Arial" w:eastAsia="Arial"/>
          <w:color w:val="000000"/>
        </w:rPr>
      </w:pPr>
      <w:r>
        <w:rPr>
          <w:rFonts w:eastAsia="Arial" w:ascii="Arial" w:hAnsi="Arial"/>
          <w:color w:val="000000"/>
        </w:rPr>
      </w:r>
    </w:p>
    <w:p>
      <w:pPr>
        <w:pStyle w:val="Normal"/>
        <w:jc w:val="center"/>
        <w:rPr/>
      </w:pPr>
      <w:r>
        <w:rPr>
          <w:rFonts w:eastAsia="Arial" w:ascii="Arial" w:hAnsi="Arial"/>
          <w:color w:val="000000"/>
        </w:rPr>
        <w:t xml:space="preserve">__________________________________________ </w:t>
      </w:r>
    </w:p>
    <w:p>
      <w:pPr>
        <w:pStyle w:val="Normal"/>
        <w:jc w:val="center"/>
        <w:rPr>
          <w:color w:val="FF6600"/>
        </w:rPr>
      </w:pPr>
      <w:r>
        <w:rPr>
          <w:rFonts w:eastAsia="Arial" w:ascii="Arial" w:hAnsi="Arial"/>
          <w:color w:val="000000"/>
        </w:rPr>
        <w:t xml:space="preserve">Assinatura do proponente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spacing w:lineRule="auto" w:line="288" w:before="0" w:after="140"/>
      <w:jc w:val="center"/>
      <w:rPr>
        <w:rFonts w:ascii="Arial" w:hAnsi="Arial" w:eastAsia="Arial"/>
        <w:sz w:val="14"/>
        <w:szCs w:val="14"/>
        <w:highlight w:val="white"/>
      </w:rPr>
    </w:pPr>
    <w:r>
      <w:rPr>
        <w:rFonts w:eastAsia="Arial" w:ascii="Arial" w:hAnsi="Arial"/>
        <w:sz w:val="14"/>
        <w:szCs w:val="14"/>
        <w:shd w:fill="FFFFFF" w:val="clear"/>
      </w:rPr>
      <w:t>Rua Zacarias Bento Nascimento, nº 167, Centro – Aracruz/ES</w:t>
      <w:br/>
      <w:t>CEP: 29.190-030 | www.aracruz.es.gov.br</w:t>
      <w:br/>
      <w:t>Tel: (27)</w:t>
    </w:r>
    <w:r>
      <w:rPr>
        <w:rFonts w:eastAsia="Arial" w:ascii="Arial" w:hAnsi="Arial"/>
        <w:b/>
        <w:sz w:val="14"/>
        <w:szCs w:val="14"/>
        <w:shd w:fill="FFFFFF" w:val="clear"/>
      </w:rPr>
      <w:t xml:space="preserve"> 3270-7076</w:t>
    </w:r>
    <w:r>
      <w:rPr>
        <w:rFonts w:eastAsia="Arial" w:ascii="Arial" w:hAnsi="Arial"/>
        <w:sz w:val="14"/>
        <w:szCs w:val="14"/>
        <w:shd w:fill="FFFFFF" w:val="clear"/>
      </w:rPr>
      <w:t xml:space="preserve"> | (27) </w:t>
    </w:r>
    <w:r>
      <w:rPr>
        <w:rFonts w:eastAsia="Arial" w:ascii="Arial" w:hAnsi="Arial"/>
        <w:b/>
        <w:sz w:val="14"/>
        <w:szCs w:val="14"/>
        <w:shd w:fill="FFFFFF" w:val="clear"/>
      </w:rPr>
      <w:t>3270-7077</w:t>
    </w:r>
    <w:r>
      <w:rPr>
        <w:rFonts w:eastAsia="Arial" w:ascii="Arial" w:hAnsi="Arial"/>
        <w:sz w:val="14"/>
        <w:szCs w:val="14"/>
        <w:shd w:fill="FFFFFF" w:val="clear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493395"/>
          <wp:effectExtent l="0" t="0" r="0" b="0"/>
          <wp:docPr id="1" name="image10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0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0493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04936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0493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0493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84acf"/>
    <w:pPr>
      <w:spacing w:after="0" w:line="240" w:lineRule="auto"/>
    </w:pPr>
    <w:rPr>
      <w:lang w:eastAsia="zh-CN" w:bidi="hi-IN"/>
      <w:sz w:val="2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Application>LibreOffice/5.2.3.3$Windows_x86 LibreOffice_project/d54a8868f08a7b39642414cf2c8ef2f228f780cf</Application>
  <Pages>1</Pages>
  <Words>47</Words>
  <Characters>325</Characters>
  <CharactersWithSpaces>402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2021-10-27T05:10:00Z</dcterms:created>
  <dc:creator>THIAGO IGO RODRIGUES DA SILVA</dc:creator>
  <dc:description/>
  <dc:language>pt-BR</dc:language>
  <cp:lastModifiedBy/>
  <cp:lastPrinted>2021-12-01T10:00:59Z</cp:lastPrinted>
  <dcterms:modified xsi:type="dcterms:W3CDTF">2024-03-04T23:22:17Z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