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CHAMADA PÚBLICA – LOCAÇÃO DE ESPAÇO FÍSICO – CASA DE ACOLHIMENTO</w:t>
      </w:r>
      <w:r>
        <w:rPr>
          <w:rFonts w:ascii="Verdana" w:hAnsi="Verdana"/>
          <w:sz w:val="16"/>
          <w:szCs w:val="16"/>
        </w:rPr>
        <w:br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Prefeitura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Municipal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Aracruz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por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meio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Secretaria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Municipal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Desenvolvimento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Social e  Trabalho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torna público aos interessados, a necessidade de locação de espaço, nas mediações do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Centro de Aracruz, para funcionar a CASA DE ACOLHIMENTO PROVISÓRIO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RECRIANDO VIDAS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por um período de 12 (doze) meses, com as seguintes características:</w:t>
      </w:r>
    </w:p>
    <w:p>
      <w:pPr>
        <w:pStyle w:val="Normal"/>
        <w:widowControl/>
        <w:bidi w:val="0"/>
        <w:spacing w:lineRule="auto" w:line="240" w:before="0" w:after="200"/>
        <w:ind w:left="113" w:right="0" w:firstLine="283"/>
        <w:jc w:val="left"/>
        <w:rPr/>
      </w:pPr>
      <w:r>
        <w:rPr>
          <w:rFonts w:ascii="Verdana" w:hAnsi="Verdana"/>
          <w:sz w:val="16"/>
          <w:szCs w:val="16"/>
        </w:rPr>
        <w:t xml:space="preserve">•   </w:t>
      </w:r>
      <w:r>
        <w:rPr>
          <w:rFonts w:ascii="Verdana" w:hAnsi="Verdana"/>
          <w:sz w:val="16"/>
          <w:szCs w:val="16"/>
        </w:rPr>
        <w:t>Edificação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área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mínimo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200 m²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para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acomodar </w:t>
        <w:tab/>
        <w:tab/>
        <w:t>crianças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 </w:t>
        <w:tab/>
        <w:t>adolescentes, contendo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essa área, a seguinte estrutura: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ascii="Verdana" w:hAnsi="Verdana"/>
          <w:sz w:val="16"/>
          <w:szCs w:val="16"/>
        </w:rPr>
        <w:t>No mínimo 04 (quatro) quartos para acomodação de berços/camas/beliches; e armários/cômodas/guarda roupas;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mínimo 01 (uma) sala de estar grande;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mínimo 01 (uma) sala de jantar para acomodar um número de pelo menos 17 (dezessete) crianças/adolescentes;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mínimo 05 (cinco) salas para atender os serviços administrativos coordenação, atendimento equipe técnica, sala de reuniões e brinquedoteca;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>Área externa que possibilite a realização de brincadeiras entre os menores, podendo ser varanda, quintal ou jardim;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01 Sanitário masculino e feminino com adaptações para portadores de </w:t>
        <w:tab/>
        <w:t xml:space="preserve">deficiência, para atendimento aos usuários (essa adaptação poderá ser </w:t>
        <w:tab/>
        <w:t>futura, desde que assumida pelo proprietário em declaração);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>02 Sanitários para atendimento aos funcionários e atendimento dos menores;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>01 Cozinha;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>01 área de serviço;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 xml:space="preserve">Instalações elétricas </w:t>
      </w:r>
      <w:bookmarkStart w:id="0" w:name="__DdeLink__276_1074972223"/>
      <w:r>
        <w:rPr>
          <w:rFonts w:ascii="Verdana" w:hAnsi="Verdana"/>
          <w:sz w:val="16"/>
          <w:szCs w:val="16"/>
        </w:rPr>
        <w:t>Trifásica</w:t>
      </w:r>
      <w:bookmarkEnd w:id="0"/>
      <w:r>
        <w:rPr>
          <w:rFonts w:ascii="Verdana" w:hAnsi="Verdana"/>
          <w:sz w:val="16"/>
          <w:szCs w:val="16"/>
        </w:rPr>
        <w:t xml:space="preserve"> com carga elétrica estimada aproximadamente para atender </w:t>
      </w:r>
      <w:r>
        <w:rPr>
          <w:rFonts w:ascii="Verdana" w:hAnsi="Verdana"/>
          <w:sz w:val="16"/>
          <w:szCs w:val="16"/>
        </w:rPr>
        <w:t>10 ares-condicionados sendo eles de 18 Btus e 12 Btus</w:t>
      </w:r>
      <w:r>
        <w:rPr>
          <w:rFonts w:ascii="Verdana" w:hAnsi="Verdana"/>
          <w:sz w:val="16"/>
          <w:szCs w:val="16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sz w:val="16"/>
          <w:szCs w:val="16"/>
        </w:rPr>
        <w:t>Instalações para ar condicionado janela/split;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Pontos de telefone;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Verdana" w:hAnsi="Verdana"/>
          <w:sz w:val="16"/>
          <w:szCs w:val="16"/>
        </w:rPr>
        <w:t>Pontos de internet.</w:t>
      </w:r>
    </w:p>
    <w:p>
      <w:pPr>
        <w:pStyle w:val="Normal"/>
        <w:spacing w:lineRule="auto" w:line="360"/>
        <w:rPr/>
      </w:pPr>
      <w:r>
        <w:rPr>
          <w:rFonts w:ascii="Verdana" w:hAnsi="Verdana"/>
          <w:sz w:val="16"/>
          <w:szCs w:val="16"/>
        </w:rPr>
        <w:t>Os interessados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deverão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protocolar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proposta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acompanhada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seguinte documentação:</w:t>
        <w:br/>
        <w:t>       * Documentos pessoais do proprietário (CPF, Identidade, Comprovante de Residência).</w:t>
        <w:br/>
        <w:t>       * Documentos do imóvel (escritura ou recibo de compra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 venda).</w:t>
        <w:br/>
        <w:t>       * Proposta de preço de aluguel feita pelo proprietário, contendo descrição do imóvel (quantidade de ambiente) e valor da locação.</w:t>
        <w:br/>
        <w:t>       * 03 (três) avaliações feitas por corretores imobiliários, descrevendo todo o imóvel e o valor da locação(obrigatório).</w:t>
        <w:br/>
        <w:t>      *  Cópia da planta do imóvel (caso tenha).</w:t>
        <w:br/>
        <w:t>      *  Comprovante de endereço do imóvel.</w:t>
        <w:br/>
        <w:t>É imprescindível que o local esteja em perfeitas condições de uso.</w:t>
        <w:br/>
        <w:br/>
        <w:t>O protocolo deverá ser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feito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com toda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documentação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citada acima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no Setor de Protocolo da Prefeitura situado a Rua Padre Luiz Parenzi, 710, Centro - Aracruz/ES, o qual deverá ser encaminhado a Secretaria Municipal de Desenvolvimento Social e Trabalho para análise.</w:t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Dúvidas serão dirimidas pelo telefone (27) 3270-7401.</w:t>
      </w:r>
      <w:r>
        <w:rPr>
          <w:rFonts w:ascii="Verdana" w:hAnsi="Verdana"/>
          <w:sz w:val="16"/>
          <w:szCs w:val="16"/>
        </w:rPr>
        <w:br/>
        <w:t>A análise e avaliação do imóvel será realizada pela equipe técnica desta Secretaria e a Comissão Permanente de Avaliação de Imóvel da PMA.</w:t>
        <w:br/>
      </w:r>
    </w:p>
    <w:p>
      <w:pPr>
        <w:pStyle w:val="PargrafodaLista"/>
        <w:spacing w:lineRule="auto" w:line="360" w:before="0" w:after="0"/>
        <w:ind w:left="0" w:hanging="0"/>
        <w:contextualSpacing/>
        <w:rPr/>
      </w:pPr>
      <w:r>
        <w:rPr>
          <w:rFonts w:cs="Arial" w:ascii="Verdana" w:hAnsi="Verdana"/>
          <w:sz w:val="16"/>
          <w:szCs w:val="16"/>
        </w:rPr>
        <w:t xml:space="preserve">Aracruz, </w:t>
      </w:r>
      <w:r>
        <w:rPr>
          <w:rFonts w:cs="Arial" w:ascii="Verdana" w:hAnsi="Verdana"/>
          <w:sz w:val="16"/>
          <w:szCs w:val="16"/>
        </w:rPr>
        <w:t>25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>março</w:t>
      </w:r>
      <w:r>
        <w:rPr>
          <w:rFonts w:cs="Arial" w:ascii="Verdana" w:hAnsi="Verdana"/>
          <w:sz w:val="16"/>
          <w:szCs w:val="16"/>
        </w:rPr>
        <w:t xml:space="preserve"> de 202</w:t>
      </w:r>
      <w:r>
        <w:rPr>
          <w:rFonts w:cs="Arial" w:ascii="Verdana" w:hAnsi="Verdana"/>
          <w:sz w:val="16"/>
          <w:szCs w:val="16"/>
        </w:rPr>
        <w:t>2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/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/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IOHANA KROEHLING 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Secretária de Desenvolvimento Social e Trabalho 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>Decreto nº 41.638, de 10/03/2022</w:t>
      </w:r>
    </w:p>
    <w:sectPr>
      <w:footerReference w:type="default" r:id="rId2"/>
      <w:type w:val="nextPage"/>
      <w:pgSz w:w="11906" w:h="16838"/>
      <w:pgMar w:left="1701" w:right="1701" w:header="0" w:top="1417" w:footer="564" w:bottom="8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8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2d6c"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LibreOffice/5.2.3.3$Windows_x86 LibreOffice_project/d54a8868f08a7b39642414cf2c8ef2f228f780cf</Application>
  <Pages>1</Pages>
  <Words>424</Words>
  <Characters>2401</Characters>
  <CharactersWithSpaces>2848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2015-02-20T19:36:00Z</dcterms:created>
  <dc:creator>gloureiro</dc:creator>
  <dc:description/>
  <dc:language>pt-BR</dc:language>
  <cp:lastModifiedBy/>
  <dcterms:modified xsi:type="dcterms:W3CDTF">2022-03-25T10:38:05Z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