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Verdana" w:hAnsi="Verdana"/>
          <w:b/>
          <w:sz w:val="16"/>
          <w:szCs w:val="16"/>
        </w:rPr>
        <w:t>CHAMADA PÚBLICA – LOCAÇÃO DE ESPAÇO FISICO – CRAS ITAPUTERA</w:t>
        <w:br/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Prefeitura Municipal de Aracruz, por meio da Secretaria Municipal de Desenvolvimento Social e Trabalho, torna público aos interessados, a necessidade de locação de espaço, nas proximidades do bairro Itaputera ou Jequitibá - Aracruz, para funcionar o CENTRO DE REFERÊNCIA DE ASSISTÊNCIA SOCIAL DE ITAPUTERA por um período de 12 (doze) meses, com as seguintes características: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Verdana" w:hAnsi="Verdana"/>
          <w:sz w:val="16"/>
          <w:szCs w:val="16"/>
        </w:rPr>
        <w:t>Edificação com área de no mínimo 120 m², contendo: espaço físico interno com no mínimo 05 (cinco) salas, para atendimento individual e coletivo que atenderá a recepção, coordenação, atendimento da equipe técnica, atendimento de grupos, atendimento Cadastro Único;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86"/>
        <w:contextualSpacing/>
        <w:rPr/>
      </w:pPr>
      <w:r>
        <w:rPr>
          <w:rFonts w:ascii="Verdana" w:hAnsi="Verdana"/>
          <w:sz w:val="16"/>
          <w:szCs w:val="16"/>
        </w:rPr>
        <w:t>01 Sanitário com adaptações para portadores de deficiência, para atendimento aos usuários;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Verdana" w:hAnsi="Verdana"/>
          <w:sz w:val="16"/>
          <w:szCs w:val="16"/>
        </w:rPr>
        <w:t>01 Sanitário para atendimento aos funcionários;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01 cozinha e despensa;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Instalações elétricas Trifásico;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Instalações para ar condicionado janela/split;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Acessibilidade para cadeirantes;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Pontos de telefone;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Pontos de internet.</w:t>
      </w:r>
    </w:p>
    <w:p>
      <w:pPr>
        <w:pStyle w:val="ListParagraph"/>
        <w:spacing w:lineRule="auto" w:line="240"/>
        <w:ind w:left="78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spacing w:before="0" w:after="0"/>
        <w:ind w:left="0" w:hanging="0"/>
        <w:rPr/>
      </w:pPr>
      <w:r>
        <w:rPr>
          <w:rFonts w:ascii="Verdana" w:hAnsi="Verdana"/>
          <w:sz w:val="16"/>
          <w:szCs w:val="16"/>
        </w:rPr>
        <w:br/>
        <w:t>Os interessados deverão protocolar a proposta, acompanhada da seguinte documentação:</w:t>
        <w:br/>
        <w:br/>
        <w:t>1- Documentos pessoais do proprietário (CPF,</w:t>
      </w:r>
      <w:r>
        <w:rPr>
          <w:rFonts w:eastAsia="Symbol" w:cs="Symbol" w:ascii="Symbol" w:hAnsi="Symbol"/>
          <w:sz w:val="16"/>
          <w:szCs w:val="16"/>
        </w:rPr>
        <w:t></w:t>
      </w:r>
      <w:r>
        <w:rPr>
          <w:rFonts w:ascii="Verdana" w:hAnsi="Verdana"/>
          <w:sz w:val="16"/>
          <w:szCs w:val="16"/>
        </w:rPr>
        <w:t xml:space="preserve"> Identidade, Comprovante de Residência).</w:t>
        <w:br/>
        <w:t>2- Documentos do imóvel (escritura ou recibo de compra e venda).</w:t>
        <w:br/>
        <w:t>3 - Proposta de preço de aluguel feita pelo proprietário, contendo descrição do imóvel (quantidade de ambiente) e valor da locação.</w:t>
        <w:br/>
        <w:t>4 - 03 (três) avaliações feitas por corretores imobiliários, descrevendo todo o imóvel e o valor da locação (obrigatório).</w:t>
        <w:br/>
        <w:t>5 - Cópia da planta do imóvel (caso tenha).</w:t>
        <w:br/>
        <w:t>6-  Comprovante de endereço do imóvel.</w:t>
      </w:r>
    </w:p>
    <w:p>
      <w:pPr>
        <w:pStyle w:val="ListParagraph"/>
        <w:spacing w:before="0" w:after="0"/>
        <w:ind w:left="0" w:hanging="0"/>
        <w:rPr/>
      </w:pPr>
      <w:r>
        <w:rPr>
          <w:rFonts w:cs="Arial" w:ascii="Verdana" w:hAnsi="Verdana"/>
          <w:sz w:val="16"/>
          <w:szCs w:val="16"/>
        </w:rPr>
        <w:t>7 – Cópia do IPTU e Boletim de Cadastro Imobiliário.</w:t>
      </w:r>
      <w:r>
        <w:rPr>
          <w:rFonts w:ascii="Verdana" w:hAnsi="Verdana"/>
          <w:sz w:val="16"/>
          <w:szCs w:val="16"/>
        </w:rPr>
        <w:br/>
        <w:br/>
        <w:t>É imprescindível que o local esteja em perfeitas condições de uso.</w:t>
        <w:br/>
      </w:r>
    </w:p>
    <w:p>
      <w:pPr>
        <w:pStyle w:val="ListParagraph"/>
        <w:spacing w:before="0" w:after="0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protocolo deverá ser feito com toda documentação citada acima, no Setor de Protocolo da Prefeitura situado à Rua Padre Luiz Parenzi, 710, Centro - Aracruz/ES, o qual deverá ser encaminhado a Secretaria Municipal de Desenvolvimento Social e Trabalho para análise.</w:t>
      </w:r>
    </w:p>
    <w:p>
      <w:pPr>
        <w:pStyle w:val="ListParagraph"/>
        <w:spacing w:before="0" w:after="0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Verdana" w:hAnsi="Verdana"/>
          <w:sz w:val="16"/>
          <w:szCs w:val="16"/>
        </w:rPr>
        <w:t>Dúvidas serão dirimidas pelo telefone (27) 3270-7401.</w:t>
        <w:br/>
        <w:br/>
        <w:t>A análise e avaliação do imóvel será realizada pela equipe técnica desta Secretaria e a Comissão Permanente de Avaliação de Imóvel da PMA.</w:t>
        <w:br/>
        <w:br/>
      </w:r>
      <w:r>
        <w:rPr>
          <w:rFonts w:cs="Arial" w:ascii="Verdana" w:hAnsi="Verdana"/>
          <w:sz w:val="16"/>
          <w:szCs w:val="16"/>
        </w:rPr>
        <w:t>Aracruz, 25 de março de 2022.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PargrafodaLista"/>
        <w:spacing w:lineRule="auto" w:line="24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IOHANA KROEHLING </w:t>
      </w:r>
    </w:p>
    <w:p>
      <w:pPr>
        <w:pStyle w:val="PargrafodaLista"/>
        <w:spacing w:lineRule="auto" w:line="24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Secretária de Desenvolvimento Social e Trabalho 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cs="Verdana" w:ascii="Verdana" w:hAnsi="Verdana"/>
          <w:b/>
          <w:sz w:val="18"/>
          <w:szCs w:val="18"/>
        </w:rPr>
        <w:t>Decreto nº 41.638, de 10/03/2022</w:t>
      </w:r>
    </w:p>
    <w:p>
      <w:pPr>
        <w:pStyle w:val="ListParagraph"/>
        <w:spacing w:lineRule="auto" w:line="240" w:before="0" w:after="0"/>
        <w:ind w:left="0" w:hanging="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48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Verdana" w:hAnsi="Verdana" w:cs="Wingdings"/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87249"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LibreOffice/5.2.3.3$Windows_x86 LibreOffice_project/d54a8868f08a7b39642414cf2c8ef2f228f780cf</Application>
  <Pages>1</Pages>
  <Words>349</Words>
  <Characters>1964</Characters>
  <CharactersWithSpaces>2297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2018-05-16T13:48:00Z</dcterms:created>
  <dc:creator>gloureiro</dc:creator>
  <dc:description/>
  <dc:language>pt-BR</dc:language>
  <cp:lastModifiedBy/>
  <cp:lastPrinted>2021-01-20T14:34:00Z</cp:lastPrinted>
  <dcterms:modified xsi:type="dcterms:W3CDTF">2022-03-25T11:19:02Z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