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119" w:after="0"/>
        <w:contextualSpacing/>
        <w:jc w:val="center"/>
        <w:rPr>
          <w:rFonts w:ascii="Arial" w:hAnsi="Arial" w:cs="Arial"/>
          <w:b/>
          <w:bCs/>
          <w:sz w:val="23"/>
          <w:szCs w:val="23"/>
          <w:lang w:eastAsia="pt-BR"/>
        </w:rPr>
      </w:pPr>
      <w:r>
        <w:rPr>
          <w:rFonts w:cs="Arial"/>
          <w:b/>
          <w:bCs/>
          <w:sz w:val="23"/>
          <w:szCs w:val="23"/>
          <w:lang w:eastAsia="pt-BR"/>
        </w:rPr>
        <w:t>PLANILHA DE GERENCIAMENTO DOS RESÍDUOS SÓLIDOS</w:t>
      </w:r>
    </w:p>
    <w:p>
      <w:pPr>
        <w:pStyle w:val="Normal"/>
        <w:bidi w:val="0"/>
        <w:spacing w:before="119" w:after="0"/>
        <w:contextualSpacing/>
        <w:jc w:val="center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sz w:val="23"/>
          <w:szCs w:val="23"/>
          <w:lang w:eastAsia="pt-BR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1888"/>
        <w:gridCol w:w="1107"/>
        <w:gridCol w:w="1101"/>
        <w:gridCol w:w="1654"/>
        <w:gridCol w:w="1246"/>
        <w:gridCol w:w="1380"/>
        <w:gridCol w:w="1248"/>
        <w:gridCol w:w="1514"/>
        <w:gridCol w:w="1252"/>
        <w:gridCol w:w="2178"/>
      </w:tblGrid>
      <w:tr>
        <w:trPr>
          <w:trHeight w:val="50" w:hRule="atLeast"/>
        </w:trPr>
        <w:tc>
          <w:tcPr>
            <w:tcW w:w="575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45"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b/>
                <w:bCs/>
                <w:sz w:val="23"/>
                <w:szCs w:val="23"/>
                <w:lang w:eastAsia="pt-BR"/>
              </w:rPr>
              <w:t>RESÍDUOS SÓLIDOS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45"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b/>
                <w:bCs/>
                <w:sz w:val="23"/>
                <w:szCs w:val="23"/>
                <w:lang w:eastAsia="pt-BR"/>
              </w:rPr>
              <w:t>TRANSPORTADOR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45"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b/>
                <w:bCs/>
                <w:sz w:val="23"/>
                <w:szCs w:val="23"/>
                <w:lang w:eastAsia="pt-BR"/>
              </w:rPr>
              <w:t>DISPOSIÇÃO FINAL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45"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b/>
                <w:bCs/>
                <w:sz w:val="23"/>
                <w:szCs w:val="23"/>
                <w:lang w:eastAsia="pt-BR"/>
              </w:rPr>
              <w:t>OBSERVAÇÕES</w:t>
            </w:r>
          </w:p>
        </w:tc>
      </w:tr>
      <w:tr>
        <w:trPr>
          <w:trHeight w:val="464" w:hRule="atLeast"/>
        </w:trPr>
        <w:tc>
          <w:tcPr>
            <w:tcW w:w="18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Denominação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Origem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Classe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23" w:after="23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Quantidade</w:t>
            </w:r>
          </w:p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(kg)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Razão Social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Endereço Completo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Forma (*)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Empresa responsável</w:t>
            </w:r>
          </w:p>
        </w:tc>
        <w:tc>
          <w:tcPr>
            <w:tcW w:w="21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</w:tr>
      <w:tr>
        <w:trPr>
          <w:trHeight w:val="158" w:hRule="atLeast"/>
        </w:trPr>
        <w:tc>
          <w:tcPr>
            <w:tcW w:w="18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10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Razão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Social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  <w:t>Endereço completo</w:t>
            </w:r>
          </w:p>
        </w:tc>
        <w:tc>
          <w:tcPr>
            <w:tcW w:w="21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</w:tr>
      <w:tr>
        <w:trPr>
          <w:trHeight w:val="394" w:hRule="exact"/>
        </w:trPr>
        <w:tc>
          <w:tcPr>
            <w:tcW w:w="1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3" w:after="119"/>
              <w:contextualSpacing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cs="Arial"/>
                <w:sz w:val="23"/>
                <w:szCs w:val="23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bidi w:val="0"/>
        <w:jc w:val="start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sz w:val="23"/>
          <w:szCs w:val="23"/>
          <w:lang w:eastAsia="pt-BR"/>
        </w:rPr>
      </w:r>
    </w:p>
    <w:p>
      <w:pPr>
        <w:pStyle w:val="Normal"/>
        <w:shd w:val="clear" w:color="auto" w:fill="FFFFFF"/>
        <w:bidi w:val="0"/>
        <w:jc w:val="start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sz w:val="23"/>
          <w:szCs w:val="23"/>
          <w:lang w:eastAsia="pt-BR"/>
        </w:rPr>
        <w:t xml:space="preserve">(*) </w:t>
      </w:r>
    </w:p>
    <w:p>
      <w:pPr>
        <w:pStyle w:val="Normal"/>
        <w:shd w:val="clear" w:color="auto" w:fill="FFFFFF"/>
        <w:bidi w:val="0"/>
        <w:jc w:val="start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sz w:val="23"/>
          <w:szCs w:val="23"/>
          <w:lang w:eastAsia="pt-BR"/>
        </w:rPr>
        <w:t>1 – Reutilização         6 – Co-processamento</w:t>
      </w:r>
    </w:p>
    <w:p>
      <w:pPr>
        <w:pStyle w:val="Normal"/>
        <w:shd w:val="clear" w:color="auto" w:fill="FFFFFF"/>
        <w:bidi w:val="0"/>
        <w:jc w:val="start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sz w:val="23"/>
          <w:szCs w:val="23"/>
          <w:lang w:eastAsia="pt-BR"/>
        </w:rPr>
        <w:t>2 – Reciclagem          7 – Aplicação no solo</w:t>
      </w:r>
    </w:p>
    <w:p>
      <w:pPr>
        <w:pStyle w:val="Normal"/>
        <w:shd w:val="clear" w:color="auto" w:fill="FFFFFF"/>
        <w:bidi w:val="0"/>
        <w:jc w:val="start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sz w:val="23"/>
          <w:szCs w:val="23"/>
          <w:lang w:eastAsia="pt-BR"/>
        </w:rPr>
        <w:t xml:space="preserve">3 – Aterro Sanitário    8 – Estocagem temporária (informar quantidade estocada) </w:t>
      </w:r>
    </w:p>
    <w:p>
      <w:pPr>
        <w:pStyle w:val="Normal"/>
        <w:shd w:val="clear" w:color="auto" w:fill="FFFFFF"/>
        <w:bidi w:val="0"/>
        <w:jc w:val="start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sz w:val="23"/>
          <w:szCs w:val="23"/>
          <w:lang w:eastAsia="pt-BR"/>
        </w:rPr>
        <w:t xml:space="preserve">4 – Aterro Industrial    9 – Outras (especificar) </w:t>
      </w:r>
    </w:p>
    <w:p>
      <w:pPr>
        <w:pStyle w:val="Normal"/>
        <w:shd w:val="clear" w:color="auto" w:fill="FFFFFF"/>
        <w:bidi w:val="0"/>
        <w:jc w:val="start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sz w:val="23"/>
          <w:szCs w:val="23"/>
          <w:lang w:eastAsia="pt-BR"/>
        </w:rPr>
        <w:t>5 – Incineração</w:t>
      </w:r>
    </w:p>
    <w:p>
      <w:pPr>
        <w:pStyle w:val="Normal"/>
        <w:shd w:val="clear" w:color="auto" w:fill="FFFFFF"/>
        <w:bidi w:val="0"/>
        <w:spacing w:before="23" w:after="23"/>
        <w:contextualSpacing/>
        <w:jc w:val="start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sz w:val="23"/>
          <w:szCs w:val="23"/>
          <w:lang w:eastAsia="pt-BR"/>
        </w:rPr>
      </w:r>
    </w:p>
    <w:p>
      <w:pPr>
        <w:pStyle w:val="Normal"/>
        <w:bidi w:val="0"/>
        <w:spacing w:lineRule="auto" w:line="360"/>
        <w:ind w:end="-176"/>
        <w:jc w:val="start"/>
        <w:rPr>
          <w:rFonts w:ascii="Arial" w:hAnsi="Arial" w:cs="Arial"/>
          <w:sz w:val="23"/>
          <w:szCs w:val="23"/>
          <w:lang w:eastAsia="pt-BR"/>
        </w:rPr>
      </w:pPr>
      <w:r>
        <w:rPr>
          <w:rFonts w:cs="Arial"/>
          <w:i/>
          <w:iCs/>
          <w:sz w:val="23"/>
          <w:szCs w:val="23"/>
          <w:lang w:eastAsia="pt-BR"/>
        </w:rPr>
        <w:t>Os resíduos sólidos devem ser destinados somente para empreendimentos ambientalmente regularizados junto à administração pública;</w:t>
      </w:r>
    </w:p>
    <w:p>
      <w:pPr>
        <w:pStyle w:val="ListParagraph"/>
        <w:bidi w:val="0"/>
        <w:spacing w:lineRule="auto" w:line="360" w:before="240" w:after="240"/>
        <w:ind w:start="0"/>
        <w:contextualSpacing/>
        <w:jc w:val="both"/>
        <w:rPr>
          <w:rStyle w:val="Emphasis"/>
          <w:rFonts w:ascii="Arial" w:hAnsi="Arial" w:eastAsia="Calibri" w:cs="Arial"/>
          <w:b/>
          <w:i w:val="false"/>
          <w:i w:val="false"/>
          <w:color w:val="000000"/>
          <w:lang w:val="pt-PT" w:eastAsia="pt-BR"/>
        </w:rPr>
      </w:pPr>
      <w:r>
        <w:rPr>
          <w:rFonts w:cs="Arial"/>
          <w:i/>
          <w:iCs/>
          <w:sz w:val="23"/>
          <w:szCs w:val="23"/>
          <w:lang w:eastAsia="pt-BR"/>
        </w:rPr>
        <w:t>As doações de resíduos deverão ser devidamente identificadas e documentadas pelo empreendimento.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Arial"/>
      <w:color w:val="auto"/>
      <w:kern w:val="2"/>
      <w:sz w:val="24"/>
      <w:szCs w:val="24"/>
      <w:lang w:val="pt-BR" w:eastAsia="zh-CN" w:bidi="hi-IN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84</Words>
  <Characters>594</Characters>
  <CharactersWithSpaces>688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2026-02-19T17:03:00Z</dcterms:created>
  <dc:creator/>
  <dc:description/>
  <dc:language>pt-BR</dc:language>
  <cp:lastModifiedBy/>
  <dcterms:modified xsi:type="dcterms:W3CDTF">2026-02-19T17:04:43Z</dcterms:modified>
  <cp:revision>1</cp:revision>
  <dc:subject/>
  <dc:title/>
</cp:coreProperties>
</file>